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A2" w:rsidRDefault="00F536A2" w:rsidP="00F536A2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6A2" w:rsidRDefault="00F536A2" w:rsidP="00F53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536A2" w:rsidRDefault="00F536A2" w:rsidP="00F53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F536A2" w:rsidRDefault="00F536A2" w:rsidP="00F536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F536A2" w:rsidRDefault="00F536A2" w:rsidP="00F536A2">
      <w:pPr>
        <w:pStyle w:val="3"/>
        <w:rPr>
          <w:sz w:val="28"/>
          <w:szCs w:val="28"/>
        </w:rPr>
      </w:pPr>
    </w:p>
    <w:p w:rsidR="00F536A2" w:rsidRDefault="00F536A2" w:rsidP="00F536A2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F536A2" w:rsidRDefault="00F536A2" w:rsidP="00F536A2">
      <w:pPr>
        <w:jc w:val="center"/>
        <w:rPr>
          <w:sz w:val="28"/>
          <w:szCs w:val="28"/>
        </w:rPr>
      </w:pPr>
    </w:p>
    <w:p w:rsidR="00F536A2" w:rsidRDefault="00F536A2" w:rsidP="00F536A2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F536A2" w:rsidRDefault="00F536A2" w:rsidP="00F536A2"/>
    <w:p w:rsidR="00F536A2" w:rsidRDefault="00F536A2" w:rsidP="00F536A2"/>
    <w:p w:rsidR="00F536A2" w:rsidRDefault="00F536A2" w:rsidP="00F536A2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25 сентября 2013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№64</w:t>
      </w:r>
    </w:p>
    <w:p w:rsidR="00F536A2" w:rsidRDefault="00F536A2" w:rsidP="00F536A2">
      <w:pPr>
        <w:pStyle w:val="5"/>
        <w:jc w:val="center"/>
        <w:rPr>
          <w:b w:val="0"/>
          <w:sz w:val="28"/>
          <w:szCs w:val="28"/>
        </w:rPr>
      </w:pPr>
    </w:p>
    <w:p w:rsidR="00F536A2" w:rsidRDefault="00F536A2" w:rsidP="00F536A2">
      <w:pPr>
        <w:jc w:val="center"/>
      </w:pPr>
      <w:r>
        <w:t>Ханты-Мансийск</w:t>
      </w:r>
    </w:p>
    <w:p w:rsidR="00F536A2" w:rsidRDefault="00F536A2" w:rsidP="00F536A2">
      <w:pPr>
        <w:jc w:val="center"/>
      </w:pPr>
    </w:p>
    <w:p w:rsidR="00F536A2" w:rsidRDefault="00F536A2" w:rsidP="00F536A2"/>
    <w:p w:rsidR="001B3EF2" w:rsidRDefault="001B3EF2" w:rsidP="001B3EF2">
      <w:pPr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1B3EF2" w:rsidRDefault="001B3EF2" w:rsidP="001B3EF2">
      <w:pPr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Думы </w:t>
      </w:r>
    </w:p>
    <w:p w:rsidR="001B3EF2" w:rsidRDefault="001B3EF2" w:rsidP="001B3EF2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1B3EF2" w:rsidRDefault="001B3EF2" w:rsidP="001B3EF2">
      <w:pPr>
        <w:rPr>
          <w:sz w:val="28"/>
          <w:szCs w:val="28"/>
        </w:rPr>
      </w:pPr>
      <w:r>
        <w:rPr>
          <w:sz w:val="28"/>
          <w:szCs w:val="28"/>
        </w:rPr>
        <w:t>«О внесении изменений в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</w:p>
    <w:p w:rsidR="001B3EF2" w:rsidRDefault="001B3EF2" w:rsidP="001B3EF2">
      <w:pPr>
        <w:rPr>
          <w:sz w:val="28"/>
          <w:szCs w:val="28"/>
        </w:rPr>
      </w:pPr>
      <w:r>
        <w:rPr>
          <w:sz w:val="28"/>
          <w:szCs w:val="28"/>
        </w:rPr>
        <w:t>землепользования и застройки</w:t>
      </w:r>
    </w:p>
    <w:p w:rsidR="001B3EF2" w:rsidRDefault="001B3EF2" w:rsidP="001B3EF2">
      <w:pPr>
        <w:rPr>
          <w:sz w:val="28"/>
          <w:szCs w:val="28"/>
        </w:rPr>
      </w:pPr>
      <w:r>
        <w:rPr>
          <w:sz w:val="28"/>
          <w:szCs w:val="28"/>
        </w:rPr>
        <w:t>территории города</w:t>
      </w:r>
    </w:p>
    <w:p w:rsidR="001B3EF2" w:rsidRDefault="001B3EF2" w:rsidP="001B3EF2">
      <w:pPr>
        <w:rPr>
          <w:sz w:val="28"/>
          <w:szCs w:val="28"/>
        </w:rPr>
      </w:pPr>
      <w:r>
        <w:rPr>
          <w:sz w:val="28"/>
          <w:szCs w:val="28"/>
        </w:rPr>
        <w:t>Ханты-Мансийска»</w:t>
      </w:r>
    </w:p>
    <w:p w:rsidR="001B3EF2" w:rsidRDefault="001B3EF2" w:rsidP="001B3EF2">
      <w:pPr>
        <w:tabs>
          <w:tab w:val="left" w:pos="142"/>
        </w:tabs>
        <w:rPr>
          <w:sz w:val="28"/>
          <w:szCs w:val="28"/>
        </w:rPr>
      </w:pPr>
    </w:p>
    <w:p w:rsidR="001B3EF2" w:rsidRDefault="001B3EF2" w:rsidP="001B3EF2">
      <w:pPr>
        <w:pStyle w:val="a7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обсуждения проекта решения Думы города Ханты-Мансийска </w:t>
      </w:r>
      <w:r w:rsidR="004C2379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«О внесении изменений в Правила землепользования и застройки территории города Ханты-Мансийска» с участием жителей города Ханты-Мансийска</w:t>
      </w:r>
      <w:r w:rsidR="004C23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C237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в соответствии со статьями 31-33 Градостроительного кодекса Российской Федерации, во исполнение Решения Думы города Ханты-Мансийска от 2</w:t>
      </w:r>
      <w:r w:rsidR="004C2379">
        <w:rPr>
          <w:rFonts w:ascii="Times New Roman" w:hAnsi="Times New Roman"/>
          <w:sz w:val="28"/>
          <w:szCs w:val="28"/>
        </w:rPr>
        <w:t xml:space="preserve">8 октября 2005 года </w:t>
      </w:r>
      <w:r>
        <w:rPr>
          <w:rFonts w:ascii="Times New Roman" w:hAnsi="Times New Roman"/>
          <w:sz w:val="28"/>
          <w:szCs w:val="28"/>
        </w:rPr>
        <w:t>№ 123 «О Порядке организации и проведения публичных слушаний в городе Ханты-Мансийске», руководствуясь статьями 19, 70 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города Ханты-Мансийска:</w:t>
      </w:r>
    </w:p>
    <w:p w:rsidR="001B3EF2" w:rsidRDefault="004C2379" w:rsidP="004C237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B3EF2">
        <w:rPr>
          <w:rFonts w:ascii="Times New Roman" w:hAnsi="Times New Roman"/>
          <w:sz w:val="28"/>
          <w:szCs w:val="28"/>
        </w:rPr>
        <w:t>Назначить публичные слушания по проекту решения Думы города Ханты-Мансийска «О внесении изменений в Правила землепользования и застройки территории города Ханты-Мансийска»  (далее – проект).</w:t>
      </w:r>
    </w:p>
    <w:p w:rsidR="001B3EF2" w:rsidRDefault="004C2379" w:rsidP="004C2379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</w:t>
      </w:r>
      <w:r w:rsidR="001B3EF2">
        <w:rPr>
          <w:sz w:val="28"/>
          <w:szCs w:val="28"/>
        </w:rPr>
        <w:t>Предложения и замечания по проекту направляются в комиссию</w:t>
      </w:r>
      <w:r w:rsidR="006867E9">
        <w:rPr>
          <w:sz w:val="28"/>
          <w:szCs w:val="28"/>
        </w:rPr>
        <w:t xml:space="preserve">                     </w:t>
      </w:r>
      <w:r w:rsidR="001B3EF2">
        <w:rPr>
          <w:sz w:val="28"/>
          <w:szCs w:val="28"/>
        </w:rPr>
        <w:t xml:space="preserve"> по землепользованию и </w:t>
      </w:r>
      <w:proofErr w:type="gramStart"/>
      <w:r w:rsidR="001B3EF2">
        <w:rPr>
          <w:sz w:val="28"/>
          <w:szCs w:val="28"/>
        </w:rPr>
        <w:t>застройке города</w:t>
      </w:r>
      <w:proofErr w:type="gramEnd"/>
      <w:r w:rsidR="001B3EF2">
        <w:rPr>
          <w:sz w:val="28"/>
          <w:szCs w:val="28"/>
        </w:rPr>
        <w:t xml:space="preserve"> Ханты-Мансийска по адресу: г. Ханты-Мансийск, ул. Калинина, 26, </w:t>
      </w:r>
      <w:proofErr w:type="spellStart"/>
      <w:r w:rsidR="001B3EF2">
        <w:rPr>
          <w:sz w:val="28"/>
          <w:szCs w:val="28"/>
        </w:rPr>
        <w:t>каб</w:t>
      </w:r>
      <w:proofErr w:type="spellEnd"/>
      <w:r w:rsidR="001B3EF2">
        <w:rPr>
          <w:sz w:val="28"/>
          <w:szCs w:val="28"/>
        </w:rPr>
        <w:t>. 305, контактный</w:t>
      </w:r>
      <w:r>
        <w:rPr>
          <w:sz w:val="28"/>
          <w:szCs w:val="28"/>
        </w:rPr>
        <w:t xml:space="preserve"> телефон 32-57-97,                        до 16 октября</w:t>
      </w:r>
      <w:r w:rsidR="001B3EF2">
        <w:rPr>
          <w:color w:val="000000"/>
          <w:sz w:val="28"/>
          <w:szCs w:val="28"/>
        </w:rPr>
        <w:t xml:space="preserve"> 2013 года.</w:t>
      </w:r>
    </w:p>
    <w:p w:rsidR="001B3EF2" w:rsidRDefault="004C2379" w:rsidP="004C237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1B3EF2">
        <w:rPr>
          <w:sz w:val="28"/>
          <w:szCs w:val="28"/>
        </w:rPr>
        <w:t xml:space="preserve">В </w:t>
      </w:r>
      <w:proofErr w:type="gramStart"/>
      <w:r w:rsidR="001B3EF2">
        <w:rPr>
          <w:sz w:val="28"/>
          <w:szCs w:val="28"/>
        </w:rPr>
        <w:t>рамках</w:t>
      </w:r>
      <w:proofErr w:type="gramEnd"/>
      <w:r w:rsidR="001B3EF2">
        <w:rPr>
          <w:sz w:val="28"/>
          <w:szCs w:val="28"/>
        </w:rPr>
        <w:t xml:space="preserve"> </w:t>
      </w:r>
      <w:r w:rsidR="001B3EF2">
        <w:rPr>
          <w:color w:val="000000"/>
          <w:sz w:val="28"/>
          <w:szCs w:val="28"/>
        </w:rPr>
        <w:t xml:space="preserve">публичных слушаний провести </w:t>
      </w:r>
      <w:r w:rsidR="001B3EF2">
        <w:rPr>
          <w:sz w:val="28"/>
          <w:szCs w:val="28"/>
        </w:rPr>
        <w:t xml:space="preserve">обсуждения </w:t>
      </w:r>
      <w:r>
        <w:rPr>
          <w:color w:val="000000"/>
          <w:sz w:val="28"/>
          <w:szCs w:val="28"/>
        </w:rPr>
        <w:t>по проекту р</w:t>
      </w:r>
      <w:r w:rsidR="001B3EF2">
        <w:rPr>
          <w:color w:val="000000"/>
          <w:sz w:val="28"/>
          <w:szCs w:val="28"/>
        </w:rPr>
        <w:t xml:space="preserve">ешения Думы города Ханты-Мансийска «О внесении изменений в Правила землепользования и застройки </w:t>
      </w:r>
      <w:r w:rsidR="001B3EF2">
        <w:rPr>
          <w:sz w:val="28"/>
          <w:szCs w:val="28"/>
        </w:rPr>
        <w:t>территории города Ханты-Мансийска» (прилагается).</w:t>
      </w:r>
    </w:p>
    <w:p w:rsidR="001B3EF2" w:rsidRDefault="004C2379" w:rsidP="004C237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1B3EF2">
        <w:rPr>
          <w:sz w:val="28"/>
          <w:szCs w:val="28"/>
        </w:rPr>
        <w:t xml:space="preserve">Публичные </w:t>
      </w:r>
      <w:r>
        <w:rPr>
          <w:sz w:val="28"/>
          <w:szCs w:val="28"/>
        </w:rPr>
        <w:t>слушания назначить на 16 октября</w:t>
      </w:r>
      <w:r w:rsidR="001B3EF2">
        <w:rPr>
          <w:color w:val="000000"/>
          <w:sz w:val="28"/>
          <w:szCs w:val="28"/>
        </w:rPr>
        <w:t xml:space="preserve"> 2013 года с 18 часов </w:t>
      </w:r>
      <w:r>
        <w:rPr>
          <w:color w:val="000000"/>
          <w:sz w:val="28"/>
          <w:szCs w:val="28"/>
        </w:rPr>
        <w:t xml:space="preserve">                 </w:t>
      </w:r>
      <w:r w:rsidR="001B3EF2">
        <w:rPr>
          <w:color w:val="000000"/>
          <w:sz w:val="28"/>
          <w:szCs w:val="28"/>
        </w:rPr>
        <w:t>00 минут в городе Ханты-Мансийске по адресу: ул. Дзержинского, 7, в малом зале муниципального бюджетного учреждения «Культурно-досуговый центр «Октябрь».</w:t>
      </w:r>
    </w:p>
    <w:p w:rsidR="001B3EF2" w:rsidRDefault="004C2379" w:rsidP="001B3EF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1B3EF2">
        <w:rPr>
          <w:sz w:val="28"/>
          <w:szCs w:val="28"/>
        </w:rPr>
        <w:t xml:space="preserve">Проведение публичных слушаний и подготовку заключения </w:t>
      </w:r>
      <w:r w:rsidR="00937870">
        <w:rPr>
          <w:sz w:val="28"/>
          <w:szCs w:val="28"/>
        </w:rPr>
        <w:t xml:space="preserve">                              </w:t>
      </w:r>
      <w:r w:rsidR="001B3EF2">
        <w:rPr>
          <w:sz w:val="28"/>
          <w:szCs w:val="28"/>
        </w:rPr>
        <w:t xml:space="preserve">по результатам проведения публичных слушаний возложить на комиссию </w:t>
      </w:r>
      <w:r w:rsidR="00937870">
        <w:rPr>
          <w:sz w:val="28"/>
          <w:szCs w:val="28"/>
        </w:rPr>
        <w:t xml:space="preserve">                    </w:t>
      </w:r>
      <w:r w:rsidR="001B3EF2">
        <w:rPr>
          <w:sz w:val="28"/>
          <w:szCs w:val="28"/>
        </w:rPr>
        <w:t xml:space="preserve">по землепользованию и </w:t>
      </w:r>
      <w:proofErr w:type="gramStart"/>
      <w:r w:rsidR="001B3EF2">
        <w:rPr>
          <w:sz w:val="28"/>
          <w:szCs w:val="28"/>
        </w:rPr>
        <w:t>застройке города</w:t>
      </w:r>
      <w:proofErr w:type="gramEnd"/>
      <w:r w:rsidR="001B3EF2">
        <w:rPr>
          <w:sz w:val="28"/>
          <w:szCs w:val="28"/>
        </w:rPr>
        <w:t xml:space="preserve"> Ханты-Мансийска.</w:t>
      </w:r>
      <w:r w:rsidR="001B3EF2">
        <w:rPr>
          <w:sz w:val="28"/>
          <w:szCs w:val="28"/>
        </w:rPr>
        <w:tab/>
      </w:r>
    </w:p>
    <w:p w:rsidR="001B3EF2" w:rsidRDefault="004C2379" w:rsidP="001B3EF2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6.</w:t>
      </w:r>
      <w:r w:rsidR="001B3EF2">
        <w:rPr>
          <w:sz w:val="28"/>
          <w:szCs w:val="28"/>
        </w:rPr>
        <w:t>Председательствующим на публичных слушаниях назначить исполняющего обязанности директора Департамента градостроительства и архитектуры Администрации города Ханты-Мансийска К</w:t>
      </w:r>
      <w:r w:rsidR="001B3EF2">
        <w:rPr>
          <w:color w:val="000000"/>
          <w:sz w:val="28"/>
          <w:szCs w:val="28"/>
        </w:rPr>
        <w:t>оновалову Г.А.,</w:t>
      </w:r>
      <w:r w:rsidR="001B3EF2">
        <w:rPr>
          <w:sz w:val="28"/>
          <w:szCs w:val="28"/>
        </w:rPr>
        <w:t xml:space="preserve"> секретарем публичных слушаний – инженера </w:t>
      </w:r>
      <w:proofErr w:type="gramStart"/>
      <w:r w:rsidR="001B3EF2">
        <w:rPr>
          <w:sz w:val="28"/>
          <w:szCs w:val="28"/>
        </w:rP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 w:rsidR="001B3EF2">
        <w:rPr>
          <w:sz w:val="28"/>
          <w:szCs w:val="28"/>
        </w:rPr>
        <w:t xml:space="preserve"> и архитектуры Администрации города Ханты-Мансийска </w:t>
      </w:r>
      <w:r w:rsidR="001B3EF2">
        <w:rPr>
          <w:color w:val="000000"/>
          <w:sz w:val="28"/>
          <w:szCs w:val="28"/>
        </w:rPr>
        <w:t>Петрову Т.Н.</w:t>
      </w:r>
    </w:p>
    <w:p w:rsidR="001B3EF2" w:rsidRDefault="004C2379" w:rsidP="001B3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</w:t>
      </w:r>
      <w:r w:rsidR="001B3EF2">
        <w:rPr>
          <w:sz w:val="28"/>
          <w:szCs w:val="28"/>
        </w:rPr>
        <w:t>Организационному управлению аппарата Думы города Ханты-Мансийска (Трефилова Н.Ю.)</w:t>
      </w:r>
      <w:r w:rsidR="001B3EF2">
        <w:rPr>
          <w:color w:val="333333"/>
          <w:sz w:val="28"/>
          <w:szCs w:val="28"/>
        </w:rPr>
        <w:t xml:space="preserve"> </w:t>
      </w:r>
      <w:proofErr w:type="gramStart"/>
      <w:r w:rsidR="001B3EF2">
        <w:rPr>
          <w:sz w:val="28"/>
          <w:szCs w:val="28"/>
        </w:rPr>
        <w:t>разместить</w:t>
      </w:r>
      <w:proofErr w:type="gramEnd"/>
      <w:r w:rsidR="001B3EF2">
        <w:rPr>
          <w:sz w:val="28"/>
          <w:szCs w:val="28"/>
        </w:rPr>
        <w:t xml:space="preserve"> настоящее постановление на официальном информационном портале органов местного самоуправления города Ханты-Мансийска в сети Интернет.</w:t>
      </w:r>
    </w:p>
    <w:p w:rsidR="001B3EF2" w:rsidRDefault="004C2379" w:rsidP="001B3E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8.</w:t>
      </w:r>
      <w:r w:rsidR="001B3EF2">
        <w:rPr>
          <w:sz w:val="28"/>
          <w:szCs w:val="28"/>
        </w:rPr>
        <w:t xml:space="preserve">В целях доведения до населения информации о содержании проекта рекомендовать Департаменту градостроительства и архитектуры Администрации города Ханты-Мансийска разместить информацию о месте, времени и теме публичных слушаний и проект </w:t>
      </w:r>
      <w:r>
        <w:rPr>
          <w:color w:val="000000"/>
          <w:sz w:val="28"/>
          <w:szCs w:val="28"/>
        </w:rPr>
        <w:t>р</w:t>
      </w:r>
      <w:r w:rsidR="001B3EF2">
        <w:rPr>
          <w:color w:val="000000"/>
          <w:sz w:val="28"/>
          <w:szCs w:val="28"/>
        </w:rPr>
        <w:t xml:space="preserve">ешения Думы города Ханты-Мансийска </w:t>
      </w:r>
      <w:r w:rsidR="00937870">
        <w:rPr>
          <w:color w:val="000000"/>
          <w:sz w:val="28"/>
          <w:szCs w:val="28"/>
        </w:rPr>
        <w:t xml:space="preserve">                      </w:t>
      </w:r>
      <w:r w:rsidR="001B3EF2">
        <w:rPr>
          <w:color w:val="000000"/>
          <w:sz w:val="28"/>
          <w:szCs w:val="28"/>
        </w:rPr>
        <w:t xml:space="preserve">«О внесении изменений в Правила землепользования и застройки </w:t>
      </w:r>
      <w:r w:rsidR="001B3EF2">
        <w:rPr>
          <w:sz w:val="28"/>
          <w:szCs w:val="28"/>
        </w:rPr>
        <w:t>территории города Ханты-Мансийска» на официальном информационном портале органов местного самоуправления города Ханты-Мансийска в сети Интернет, а также организовать экспозицию</w:t>
      </w:r>
      <w:proofErr w:type="gramEnd"/>
      <w:r w:rsidR="001B3EF2">
        <w:rPr>
          <w:sz w:val="28"/>
          <w:szCs w:val="28"/>
        </w:rPr>
        <w:t xml:space="preserve"> демонстрационных материалов проекта в помещении Департамента градостроительства и архитектуры Администрации города Ханты-Мансийска.</w:t>
      </w:r>
    </w:p>
    <w:p w:rsidR="001B3EF2" w:rsidRDefault="004C2379" w:rsidP="001B3EF2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9.</w:t>
      </w:r>
      <w:r w:rsidR="001B3EF2"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1B3EF2" w:rsidRDefault="001B3EF2" w:rsidP="001B3EF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36A2" w:rsidRDefault="00F536A2" w:rsidP="00F536A2">
      <w:pPr>
        <w:pStyle w:val="5"/>
        <w:rPr>
          <w:b w:val="0"/>
          <w:sz w:val="28"/>
          <w:szCs w:val="28"/>
        </w:rPr>
      </w:pPr>
    </w:p>
    <w:p w:rsidR="00F536A2" w:rsidRDefault="00F536A2" w:rsidP="00F536A2">
      <w:pPr>
        <w:jc w:val="both"/>
        <w:rPr>
          <w:sz w:val="28"/>
          <w:szCs w:val="28"/>
        </w:rPr>
      </w:pPr>
    </w:p>
    <w:p w:rsidR="00F536A2" w:rsidRDefault="00F536A2" w:rsidP="00F536A2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F536A2" w:rsidRDefault="00F536A2" w:rsidP="00F536A2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F536A2" w:rsidRDefault="00F536A2" w:rsidP="00F536A2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F536A2" w:rsidRDefault="00F536A2" w:rsidP="00F536A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F536A2" w:rsidRDefault="00F536A2" w:rsidP="00F536A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F536A2" w:rsidRDefault="00F536A2" w:rsidP="00F536A2">
      <w:pPr>
        <w:ind w:firstLine="708"/>
        <w:rPr>
          <w:sz w:val="28"/>
          <w:szCs w:val="28"/>
        </w:rPr>
      </w:pPr>
    </w:p>
    <w:p w:rsidR="00F536A2" w:rsidRDefault="00F536A2" w:rsidP="00F536A2">
      <w:pPr>
        <w:ind w:firstLine="708"/>
        <w:rPr>
          <w:sz w:val="28"/>
          <w:szCs w:val="28"/>
        </w:rPr>
      </w:pPr>
    </w:p>
    <w:p w:rsidR="00F536A2" w:rsidRDefault="00F536A2" w:rsidP="00F536A2">
      <w:pPr>
        <w:ind w:firstLine="708"/>
        <w:rPr>
          <w:sz w:val="28"/>
          <w:szCs w:val="28"/>
        </w:rPr>
      </w:pPr>
    </w:p>
    <w:p w:rsidR="004C2379" w:rsidRDefault="004C2379" w:rsidP="00F536A2">
      <w:pPr>
        <w:ind w:firstLine="708"/>
        <w:rPr>
          <w:sz w:val="28"/>
          <w:szCs w:val="28"/>
        </w:rPr>
      </w:pPr>
    </w:p>
    <w:p w:rsidR="00937870" w:rsidRDefault="00937870" w:rsidP="00F536A2">
      <w:pPr>
        <w:ind w:firstLine="708"/>
        <w:rPr>
          <w:sz w:val="28"/>
          <w:szCs w:val="28"/>
        </w:rPr>
      </w:pPr>
    </w:p>
    <w:p w:rsidR="00937870" w:rsidRDefault="00937870" w:rsidP="00F536A2">
      <w:pPr>
        <w:ind w:firstLine="708"/>
        <w:rPr>
          <w:sz w:val="28"/>
          <w:szCs w:val="28"/>
        </w:rPr>
      </w:pPr>
    </w:p>
    <w:p w:rsidR="00F536A2" w:rsidRDefault="00F536A2" w:rsidP="00F536A2">
      <w:pPr>
        <w:ind w:firstLine="708"/>
        <w:rPr>
          <w:sz w:val="28"/>
          <w:szCs w:val="28"/>
        </w:rPr>
      </w:pPr>
    </w:p>
    <w:p w:rsidR="004C2379" w:rsidRDefault="004C2379" w:rsidP="004C2379">
      <w:pPr>
        <w:jc w:val="right"/>
        <w:rPr>
          <w:b/>
          <w:i/>
        </w:rPr>
      </w:pPr>
      <w:r>
        <w:rPr>
          <w:b/>
          <w:i/>
        </w:rPr>
        <w:lastRenderedPageBreak/>
        <w:t>Проект вносит Глава Администрации</w:t>
      </w:r>
    </w:p>
    <w:p w:rsidR="004C2379" w:rsidRDefault="004C2379" w:rsidP="004C2379">
      <w:pPr>
        <w:jc w:val="right"/>
        <w:rPr>
          <w:b/>
          <w:i/>
        </w:rPr>
      </w:pPr>
      <w:r>
        <w:rPr>
          <w:b/>
          <w:i/>
        </w:rPr>
        <w:t>Города Ханты-Мансийска</w:t>
      </w:r>
    </w:p>
    <w:p w:rsidR="004C2379" w:rsidRDefault="004C2379" w:rsidP="004C2379">
      <w:pPr>
        <w:jc w:val="right"/>
        <w:rPr>
          <w:b/>
          <w:i/>
        </w:rPr>
      </w:pPr>
    </w:p>
    <w:p w:rsidR="004C2379" w:rsidRDefault="004C2379" w:rsidP="004C2379">
      <w:pPr>
        <w:jc w:val="right"/>
        <w:rPr>
          <w:b/>
          <w:i/>
        </w:rPr>
      </w:pPr>
    </w:p>
    <w:p w:rsidR="00F601C3" w:rsidRDefault="00F601C3" w:rsidP="004C2379">
      <w:pPr>
        <w:jc w:val="right"/>
        <w:rPr>
          <w:b/>
          <w:i/>
        </w:rPr>
      </w:pPr>
    </w:p>
    <w:p w:rsidR="004C2379" w:rsidRDefault="004C2379" w:rsidP="004C237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образование</w:t>
      </w:r>
    </w:p>
    <w:p w:rsidR="004C2379" w:rsidRDefault="004C2379" w:rsidP="004C237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4C2379" w:rsidRDefault="004C2379" w:rsidP="004C237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городской округ город Ханты-Мансийск</w:t>
      </w:r>
    </w:p>
    <w:p w:rsidR="004C2379" w:rsidRDefault="004C2379" w:rsidP="004C2379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ДУМА ГОРОДА ХАНТЫ-МАНСИЙСКА</w:t>
      </w:r>
    </w:p>
    <w:p w:rsidR="004C2379" w:rsidRDefault="004C2379" w:rsidP="004C2379">
      <w:pPr>
        <w:jc w:val="center"/>
        <w:rPr>
          <w:rFonts w:eastAsia="Calibri"/>
          <w:b/>
          <w:sz w:val="32"/>
          <w:szCs w:val="32"/>
        </w:rPr>
      </w:pPr>
    </w:p>
    <w:p w:rsidR="004C2379" w:rsidRDefault="004C2379" w:rsidP="004C2379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РЕШЕНИЕ</w:t>
      </w:r>
    </w:p>
    <w:p w:rsidR="004C2379" w:rsidRDefault="004C2379" w:rsidP="004C2379">
      <w:pPr>
        <w:jc w:val="both"/>
        <w:rPr>
          <w:sz w:val="28"/>
          <w:szCs w:val="28"/>
        </w:rPr>
      </w:pPr>
    </w:p>
    <w:p w:rsidR="004C2379" w:rsidRPr="00230AA4" w:rsidRDefault="004C2379" w:rsidP="004C2379">
      <w:pPr>
        <w:ind w:left="6372"/>
        <w:jc w:val="center"/>
        <w:rPr>
          <w:rFonts w:eastAsia="Calibri"/>
          <w:b/>
          <w:sz w:val="32"/>
          <w:szCs w:val="32"/>
        </w:rPr>
      </w:pPr>
      <w:r>
        <w:rPr>
          <w:bCs/>
          <w:i/>
          <w:iCs/>
          <w:sz w:val="28"/>
          <w:szCs w:val="28"/>
        </w:rPr>
        <w:t>Принято_______________</w:t>
      </w:r>
    </w:p>
    <w:p w:rsidR="004C2379" w:rsidRDefault="004C2379" w:rsidP="004C2379">
      <w:pPr>
        <w:tabs>
          <w:tab w:val="left" w:pos="5145"/>
        </w:tabs>
        <w:jc w:val="both"/>
        <w:rPr>
          <w:sz w:val="28"/>
          <w:szCs w:val="28"/>
        </w:rPr>
      </w:pPr>
    </w:p>
    <w:p w:rsidR="004C2379" w:rsidRDefault="004C2379" w:rsidP="004C2379">
      <w:pPr>
        <w:tabs>
          <w:tab w:val="left" w:pos="5145"/>
        </w:tabs>
        <w:jc w:val="both"/>
        <w:rPr>
          <w:sz w:val="28"/>
          <w:szCs w:val="28"/>
        </w:rPr>
      </w:pPr>
    </w:p>
    <w:p w:rsidR="004C2379" w:rsidRDefault="004C2379" w:rsidP="004C237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</w:t>
      </w:r>
    </w:p>
    <w:p w:rsidR="004C2379" w:rsidRDefault="004C2379" w:rsidP="004C237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застройки территории города Ханты-Мансийска</w:t>
      </w:r>
    </w:p>
    <w:p w:rsidR="004C2379" w:rsidRDefault="004C2379" w:rsidP="004C2379">
      <w:pPr>
        <w:jc w:val="both"/>
        <w:rPr>
          <w:sz w:val="28"/>
          <w:szCs w:val="28"/>
        </w:rPr>
      </w:pPr>
    </w:p>
    <w:p w:rsidR="004C2379" w:rsidRDefault="004C2379" w:rsidP="004C237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Рассмотрев проект изменений в Правила землепользования и застройки территории города Ханты-Мансийска, утвержденные решением Думы города Ханты-Мансийска от 26 сентября 2008 года № 590 (в редакции решений Думы города Ханты-Мансийска от 18 декабря 2009 № 901, от 26 марта 2010 № 964, от 29 октября 2010 № 1046, от 17 декабря 2010 № 1085, от 24 июня 2011 № 46, от 30 марта 2012 № 206, от 29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июня 2012 № 242, от 20 июля 2012 № 256, от 04 февраля 2013 года № 344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РД, от 01 марта 2013 года № 358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РД, от 26 апреля 2013 года № 381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4C23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РД, от 03 июня 2013 года № 395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РД, от 19 июля 2013 года № 415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РД),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учитывая результаты публичных слушаний, руководствуясь частью 1 статьи 69 Устава города Ханты-Мансийска,</w:t>
      </w:r>
      <w:proofErr w:type="gramEnd"/>
    </w:p>
    <w:p w:rsidR="004C2379" w:rsidRDefault="004C2379" w:rsidP="004C2379">
      <w:pPr>
        <w:pStyle w:val="a7"/>
        <w:ind w:firstLine="708"/>
        <w:rPr>
          <w:rFonts w:ascii="Times New Roman" w:hAnsi="Times New Roman"/>
          <w:sz w:val="28"/>
          <w:szCs w:val="28"/>
        </w:rPr>
      </w:pPr>
    </w:p>
    <w:p w:rsidR="004C2379" w:rsidRDefault="004C2379" w:rsidP="004C2379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РЕШИЛА:</w:t>
      </w:r>
    </w:p>
    <w:p w:rsidR="004C2379" w:rsidRDefault="004C2379" w:rsidP="004C237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C2379" w:rsidRDefault="004C2379" w:rsidP="004C237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Внести изменения в Правила землепользования и застройки территории города Ханты-Мансийска согласно приложению к настоящему Решению.</w:t>
      </w:r>
    </w:p>
    <w:p w:rsidR="004C2379" w:rsidRPr="004C2379" w:rsidRDefault="004C2379" w:rsidP="004C237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C2379">
        <w:rPr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4C2379" w:rsidRDefault="004C2379" w:rsidP="004C2379">
      <w:pPr>
        <w:rPr>
          <w:sz w:val="28"/>
          <w:szCs w:val="28"/>
        </w:rPr>
      </w:pPr>
    </w:p>
    <w:p w:rsidR="004C2379" w:rsidRDefault="004C2379" w:rsidP="004C2379">
      <w:pPr>
        <w:rPr>
          <w:sz w:val="28"/>
          <w:szCs w:val="28"/>
        </w:rPr>
      </w:pPr>
    </w:p>
    <w:p w:rsidR="004C2379" w:rsidRDefault="004C2379" w:rsidP="004C2379">
      <w:pPr>
        <w:rPr>
          <w:sz w:val="28"/>
          <w:szCs w:val="28"/>
        </w:rPr>
      </w:pPr>
    </w:p>
    <w:p w:rsidR="004C2379" w:rsidRDefault="004C2379" w:rsidP="004C23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города Ханты-Мансийска</w:t>
      </w:r>
      <w:r>
        <w:rPr>
          <w:b/>
          <w:sz w:val="28"/>
          <w:szCs w:val="28"/>
        </w:rPr>
        <w:tab/>
        <w:t xml:space="preserve">                                                  В.А. Филипенко</w:t>
      </w:r>
    </w:p>
    <w:p w:rsidR="004C2379" w:rsidRDefault="004C2379" w:rsidP="004C2379">
      <w:pPr>
        <w:jc w:val="both"/>
        <w:rPr>
          <w:b/>
          <w:sz w:val="28"/>
          <w:szCs w:val="28"/>
        </w:rPr>
      </w:pPr>
    </w:p>
    <w:p w:rsidR="004C2379" w:rsidRDefault="004C2379" w:rsidP="004C2379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4C2379" w:rsidRDefault="004C2379" w:rsidP="004C2379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____________</w:t>
      </w:r>
      <w:r>
        <w:rPr>
          <w:b/>
          <w:bCs/>
          <w:iCs/>
          <w:sz w:val="28"/>
          <w:szCs w:val="28"/>
        </w:rPr>
        <w:tab/>
      </w:r>
    </w:p>
    <w:p w:rsidR="004C2379" w:rsidRDefault="004C2379" w:rsidP="004C237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Ханты–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</w:p>
    <w:p w:rsidR="004C2379" w:rsidRDefault="004C2379" w:rsidP="004C237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</w:t>
      </w:r>
    </w:p>
    <w:p w:rsidR="004C2379" w:rsidRPr="004C2379" w:rsidRDefault="004C2379" w:rsidP="004C237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 ______ - </w:t>
      </w:r>
      <w:r>
        <w:rPr>
          <w:bCs/>
          <w:iCs/>
          <w:lang w:val="en-US"/>
        </w:rPr>
        <w:t>V</w:t>
      </w:r>
      <w:r>
        <w:rPr>
          <w:bCs/>
          <w:iCs/>
        </w:rPr>
        <w:t xml:space="preserve">  </w:t>
      </w:r>
      <w:r>
        <w:rPr>
          <w:bCs/>
          <w:iCs/>
          <w:sz w:val="28"/>
          <w:szCs w:val="28"/>
        </w:rPr>
        <w:t>РД</w:t>
      </w:r>
    </w:p>
    <w:p w:rsidR="004C2379" w:rsidRDefault="004C2379" w:rsidP="004C2379">
      <w:pPr>
        <w:ind w:left="709"/>
        <w:jc w:val="right"/>
      </w:pPr>
      <w:r>
        <w:lastRenderedPageBreak/>
        <w:t>Приложение к Р</w:t>
      </w:r>
      <w:r>
        <w:t>ешению</w:t>
      </w:r>
    </w:p>
    <w:p w:rsidR="004C2379" w:rsidRDefault="004C2379" w:rsidP="004C2379">
      <w:pPr>
        <w:ind w:left="709"/>
        <w:jc w:val="right"/>
      </w:pPr>
      <w:r>
        <w:t>Думы города Ханты-Мансийска</w:t>
      </w:r>
    </w:p>
    <w:p w:rsidR="004C2379" w:rsidRDefault="004C2379" w:rsidP="004C2379">
      <w:pPr>
        <w:ind w:left="709"/>
        <w:jc w:val="right"/>
      </w:pPr>
    </w:p>
    <w:p w:rsidR="004C2379" w:rsidRDefault="004C2379" w:rsidP="004C2379">
      <w:pPr>
        <w:ind w:left="709"/>
        <w:jc w:val="right"/>
      </w:pPr>
      <w:r>
        <w:t>от «___»_______2013 №____</w:t>
      </w:r>
    </w:p>
    <w:p w:rsidR="004C2379" w:rsidRDefault="004C2379" w:rsidP="004C2379">
      <w:pPr>
        <w:jc w:val="center"/>
        <w:rPr>
          <w:sz w:val="28"/>
          <w:szCs w:val="28"/>
        </w:rPr>
      </w:pPr>
    </w:p>
    <w:p w:rsidR="004C2379" w:rsidRDefault="004C2379" w:rsidP="004C2379">
      <w:pPr>
        <w:ind w:left="709"/>
        <w:jc w:val="center"/>
        <w:rPr>
          <w:sz w:val="28"/>
          <w:szCs w:val="28"/>
        </w:rPr>
      </w:pPr>
    </w:p>
    <w:p w:rsidR="004C2379" w:rsidRDefault="004C2379" w:rsidP="004C2379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4C2379" w:rsidRDefault="004C2379" w:rsidP="004C2379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в Правила землепользования и застройки</w:t>
      </w:r>
    </w:p>
    <w:p w:rsidR="004C2379" w:rsidRDefault="004C2379" w:rsidP="004C2379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города Ханты-Мансийска</w:t>
      </w:r>
    </w:p>
    <w:p w:rsidR="004C2379" w:rsidRDefault="004C2379" w:rsidP="004C2379">
      <w:pPr>
        <w:jc w:val="center"/>
        <w:rPr>
          <w:sz w:val="28"/>
          <w:szCs w:val="28"/>
        </w:rPr>
      </w:pPr>
    </w:p>
    <w:p w:rsidR="004C2379" w:rsidRDefault="004C2379" w:rsidP="004C2379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1.</w:t>
      </w:r>
      <w:r>
        <w:rPr>
          <w:rStyle w:val="FontStyle11"/>
          <w:sz w:val="28"/>
          <w:szCs w:val="28"/>
        </w:rPr>
        <w:t xml:space="preserve">Пункт 3 «УСЛОВНО РАЗРЕШЕННЫЕ ВИДЫ И ПАРАМЕТРЫ РАЗРЕШЕННОГО ИСПОЛЬЗОВАНИЯ ЗЕМЕЛЬНЫХ УЧАСТКОВ И ОБЪЕКТОВ КАПИТАЛЬНОГО СТРОИТЕЛЬСТВА» раздела «Зона учреждений отдыха и туризма (РЗ 603)»  планировочного квартала 04:01:01 планировочного микрорайона 04:01 градостроительных регламентов изложить в следующей редакции: </w:t>
      </w:r>
    </w:p>
    <w:p w:rsidR="004C2379" w:rsidRDefault="004C2379" w:rsidP="004C2379">
      <w:pPr>
        <w:ind w:left="1557"/>
        <w:jc w:val="both"/>
        <w:rPr>
          <w:rStyle w:val="FontStyle11"/>
          <w:sz w:val="28"/>
          <w:szCs w:val="28"/>
        </w:rPr>
      </w:pPr>
    </w:p>
    <w:p w:rsidR="004C2379" w:rsidRDefault="004C2379" w:rsidP="004C2379">
      <w:pPr>
        <w:jc w:val="both"/>
        <w:rPr>
          <w:rStyle w:val="FontStyle11"/>
          <w:rFonts w:eastAsia="Arial Unicode MS"/>
        </w:rPr>
      </w:pPr>
      <w:r>
        <w:rPr>
          <w:rStyle w:val="FontStyle11"/>
          <w:rFonts w:eastAsia="Arial Unicode MS"/>
          <w:sz w:val="28"/>
          <w:szCs w:val="28"/>
        </w:rPr>
        <w:t>«</w:t>
      </w:r>
      <w:r>
        <w:rPr>
          <w:rStyle w:val="FontStyle11"/>
          <w:rFonts w:eastAsia="Arial Unicode MS"/>
        </w:rPr>
        <w:t>3.</w:t>
      </w:r>
      <w:r>
        <w:rPr>
          <w:rStyle w:val="FontStyle11"/>
          <w:rFonts w:eastAsia="Arial Unicode MS"/>
        </w:rPr>
        <w:t>УСЛОВНО РАЗРЕШЕННЫЕ ВИДЫ И ПАРАМЕТРЫ РАЗРЕШЕННОГО ИСПОЛЬЗОВАНИЯ ЗЕМЕЛЬНЫХ УЧАСТКОВ И ОБЪЕКТОВ КАПИТАЛЬНОГО СТРОИТЕЛЬСТВА:</w:t>
      </w:r>
    </w:p>
    <w:p w:rsidR="004C2379" w:rsidRDefault="004C2379" w:rsidP="004C2379">
      <w:pPr>
        <w:jc w:val="both"/>
        <w:rPr>
          <w:rFonts w:eastAsia="Arial Unicode MS"/>
          <w:b/>
          <w:sz w:val="28"/>
          <w:szCs w:val="28"/>
        </w:rPr>
      </w:pP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4C2379" w:rsidTr="004C2379">
        <w:trPr>
          <w:trHeight w:val="399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379" w:rsidRDefault="004C23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379" w:rsidRDefault="004C23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379" w:rsidRDefault="004C23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4C2379" w:rsidTr="004C2379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379" w:rsidRDefault="004C2379">
            <w:pPr>
              <w:pStyle w:val="ConsPlusCell"/>
              <w:outlineLvl w:val="0"/>
            </w:pPr>
            <w:r>
              <w:t xml:space="preserve"> Жилая застройка </w:t>
            </w:r>
            <w:r>
              <w:br/>
              <w:t xml:space="preserve">усадебного типа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379" w:rsidRDefault="004C2379">
            <w:pPr>
              <w:pStyle w:val="ConsPlusCell"/>
            </w:pPr>
            <w:r>
              <w:t xml:space="preserve">Этажность - не более 3 </w:t>
            </w:r>
            <w:proofErr w:type="spellStart"/>
            <w:r>
              <w:t>эт</w:t>
            </w:r>
            <w:proofErr w:type="spellEnd"/>
            <w:r>
              <w:t xml:space="preserve">.        </w:t>
            </w:r>
            <w:r>
              <w:br/>
            </w:r>
            <w:proofErr w:type="gramStart"/>
            <w:r>
              <w:t>Высота с мансардным завершением до конька</w:t>
            </w:r>
            <w:r>
              <w:br/>
              <w:t>скатной кровли - не более 14 м</w:t>
            </w:r>
            <w:r>
              <w:br/>
              <w:t xml:space="preserve">Минимальная площадь участка - 450 кв. м                  </w:t>
            </w:r>
            <w:r>
              <w:br/>
              <w:t xml:space="preserve">Минимальная глубина переднего  двора - 5 м                       </w:t>
            </w:r>
            <w:r>
              <w:br/>
              <w:t xml:space="preserve">Минимальная глубина заднего двора - 3 м                             </w:t>
            </w:r>
            <w:r>
              <w:br/>
              <w:t xml:space="preserve">Минимальная ширина бокового двора - 3 м                             </w:t>
            </w:r>
            <w:r>
              <w:br/>
              <w:t>Минимальное расстояние между  отдельно стоящими</w:t>
            </w:r>
            <w:r>
              <w:br/>
              <w:t xml:space="preserve">зданиями - 6 м  </w:t>
            </w:r>
            <w:r>
              <w:br/>
              <w:t>Максимальный процент застройки -  50</w:t>
            </w:r>
            <w:r>
              <w:br/>
              <w:t xml:space="preserve">Максимальная плотность застройки -11 ед.                            </w:t>
            </w:r>
            <w:r>
              <w:br/>
              <w:t xml:space="preserve">Максимальная застраиваемая площадь - 270 кв. м                       </w:t>
            </w:r>
            <w:r>
              <w:br/>
              <w:t>Максимальный</w:t>
            </w:r>
            <w:proofErr w:type="gramEnd"/>
            <w:r>
              <w:t xml:space="preserve"> коэффициент          </w:t>
            </w:r>
            <w:r>
              <w:br/>
              <w:t xml:space="preserve">соотношения общей площади здания к площади участка - 2,1             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379" w:rsidRDefault="004C2379">
            <w:pPr>
              <w:pStyle w:val="ConsPlusCell"/>
            </w:pPr>
            <w:r>
              <w:t xml:space="preserve">Новое строительство, реконструкцию   </w:t>
            </w:r>
            <w:r>
              <w:br/>
              <w:t>осуществлять по  утвержденному проекту планировки и  межевания территории.</w:t>
            </w:r>
            <w:r>
              <w:br/>
              <w:t xml:space="preserve">Ограждение земельных </w:t>
            </w:r>
            <w:r>
              <w:br/>
              <w:t xml:space="preserve">участков со стороны  красных линий улиц  должно быть  единообразным, как минимум, на протяжении одного    </w:t>
            </w:r>
            <w:r>
              <w:br/>
              <w:t xml:space="preserve">квартала.            </w:t>
            </w:r>
            <w:r>
              <w:br/>
              <w:t xml:space="preserve">Не допускается размещение хозяйственных  построек со стороны  </w:t>
            </w:r>
            <w:r>
              <w:br/>
              <w:t xml:space="preserve">красных линий улиц, за исключением       </w:t>
            </w:r>
            <w:r>
              <w:br/>
              <w:t>гаражей</w:t>
            </w:r>
            <w:proofErr w:type="gramStart"/>
            <w:r>
              <w:t xml:space="preserve">              </w:t>
            </w:r>
            <w:proofErr w:type="gramEnd"/>
          </w:p>
        </w:tc>
      </w:tr>
    </w:tbl>
    <w:p w:rsidR="004C2379" w:rsidRDefault="004C2379" w:rsidP="004C2379">
      <w:pPr>
        <w:ind w:left="9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».</w:t>
      </w:r>
    </w:p>
    <w:p w:rsidR="004C2379" w:rsidRDefault="004C2379" w:rsidP="004C2379">
      <w:pPr>
        <w:ind w:firstLine="269"/>
        <w:jc w:val="right"/>
        <w:rPr>
          <w:color w:val="000000"/>
          <w:sz w:val="28"/>
          <w:szCs w:val="28"/>
        </w:rPr>
      </w:pPr>
    </w:p>
    <w:p w:rsidR="004C2379" w:rsidRDefault="004C2379" w:rsidP="004C2379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2.</w:t>
      </w:r>
      <w:r>
        <w:rPr>
          <w:rStyle w:val="FontStyle11"/>
          <w:sz w:val="28"/>
          <w:szCs w:val="28"/>
        </w:rPr>
        <w:t>Пункт 3 «УСЛОВНО РАЗРЕШЕННЫЕ ВИДЫ И ПАРАМЕТРЫ РАЗРЕШЕННОГО ИСПОЛЬЗОВАНИЯ ЗЕМЕЛЬНЫХ УЧАСТКОВ И ОБЪЕКТОВ КАПИТАЛЬНОГО СТРОИТЕЛЬСТВА» раздела «Зона коммунально-складского назначения (</w:t>
      </w:r>
      <w:proofErr w:type="gramStart"/>
      <w:r>
        <w:rPr>
          <w:rStyle w:val="FontStyle11"/>
          <w:sz w:val="28"/>
          <w:szCs w:val="28"/>
        </w:rPr>
        <w:t>ПР</w:t>
      </w:r>
      <w:proofErr w:type="gramEnd"/>
      <w:r>
        <w:rPr>
          <w:rStyle w:val="FontStyle11"/>
          <w:sz w:val="28"/>
          <w:szCs w:val="28"/>
        </w:rPr>
        <w:t xml:space="preserve"> 302)»  планировочного квартала 06:02:04 планировочного микрорайона 06:02 градостроительных регламентов изложить в следующей редакции: </w:t>
      </w:r>
    </w:p>
    <w:p w:rsidR="004C2379" w:rsidRDefault="004C2379" w:rsidP="004C2379">
      <w:pPr>
        <w:ind w:left="1557"/>
        <w:jc w:val="both"/>
        <w:rPr>
          <w:rStyle w:val="FontStyle11"/>
          <w:sz w:val="28"/>
          <w:szCs w:val="28"/>
        </w:rPr>
      </w:pPr>
    </w:p>
    <w:p w:rsidR="004C2379" w:rsidRDefault="004C2379" w:rsidP="004C2379">
      <w:pPr>
        <w:jc w:val="both"/>
        <w:rPr>
          <w:rStyle w:val="FontStyle11"/>
          <w:rFonts w:eastAsia="Arial Unicode MS"/>
        </w:rPr>
      </w:pPr>
      <w:r>
        <w:rPr>
          <w:rStyle w:val="FontStyle11"/>
          <w:rFonts w:eastAsia="Arial Unicode MS"/>
          <w:sz w:val="28"/>
          <w:szCs w:val="28"/>
        </w:rPr>
        <w:t>«</w:t>
      </w:r>
      <w:r>
        <w:rPr>
          <w:rStyle w:val="FontStyle11"/>
          <w:rFonts w:eastAsia="Arial Unicode MS"/>
        </w:rPr>
        <w:t>3.</w:t>
      </w:r>
      <w:r>
        <w:rPr>
          <w:rStyle w:val="FontStyle11"/>
          <w:rFonts w:eastAsia="Arial Unicode MS"/>
        </w:rPr>
        <w:t>УСЛОВНО РАЗРЕШЕННЫЕ ВИДЫ И ПАРАМЕТРЫ РАЗРЕШЕННОГО ИСПОЛЬЗОВАНИЯ ЗЕМЕЛЬНЫХ УЧАСТКОВ И ОБЪЕКТОВ КАПИТАЛЬНОГО СТРОИТЕЛЬСТВА:</w:t>
      </w:r>
    </w:p>
    <w:p w:rsidR="004C2379" w:rsidRDefault="004C2379" w:rsidP="004C2379">
      <w:pPr>
        <w:ind w:firstLine="2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W w:w="10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263"/>
      </w:tblGrid>
      <w:tr w:rsidR="004C2379" w:rsidTr="004C2379">
        <w:trPr>
          <w:trHeight w:val="399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379" w:rsidRDefault="004C23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379" w:rsidRDefault="004C23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379" w:rsidRDefault="004C23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УСЛОВИЯ РЕАЛИЗАЦИИ РЕГЛАМЕНТА</w:t>
            </w:r>
          </w:p>
        </w:tc>
      </w:tr>
      <w:tr w:rsidR="004C2379" w:rsidTr="004C2379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379" w:rsidRDefault="004C2379">
            <w:pPr>
              <w:pStyle w:val="ConsPlusCell"/>
              <w:outlineLvl w:val="0"/>
            </w:pPr>
            <w:r>
              <w:t xml:space="preserve">Объекты транспортного обслуживания Объекты торгового назначения </w:t>
            </w:r>
          </w:p>
          <w:p w:rsidR="004C2379" w:rsidRDefault="004C2379">
            <w:pPr>
              <w:pStyle w:val="ConsPlusCell"/>
              <w:outlineLvl w:val="0"/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379" w:rsidRDefault="004C2379">
            <w:pPr>
              <w:pStyle w:val="ConsPlusCell"/>
            </w:pPr>
            <w:r>
              <w:t>Этажность – не более 4</w:t>
            </w:r>
          </w:p>
          <w:p w:rsidR="004C2379" w:rsidRDefault="004C2379">
            <w:pPr>
              <w:pStyle w:val="ConsPlusCell"/>
            </w:pPr>
            <w:r>
              <w:t>Высота – не более 24 м.</w:t>
            </w:r>
          </w:p>
          <w:p w:rsidR="004C2379" w:rsidRDefault="004C2379">
            <w:pPr>
              <w:pStyle w:val="ConsPlusCell"/>
            </w:pPr>
            <w:r>
              <w:t xml:space="preserve">Минимальный отступ от красной линии – 11 м. 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379" w:rsidRDefault="004C2379">
            <w:pPr>
              <w:pStyle w:val="ConsPlusCell"/>
            </w:pPr>
            <w:r>
              <w:t>Новое строительство, реконструкцию осуществлять по утвержденному проекту планировки и межевания территории</w:t>
            </w:r>
          </w:p>
        </w:tc>
      </w:tr>
    </w:tbl>
    <w:p w:rsidR="004C2379" w:rsidRDefault="004C2379" w:rsidP="004C2379">
      <w:pPr>
        <w:ind w:firstLine="26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4C2379" w:rsidRDefault="004C2379" w:rsidP="004C2379">
      <w:pPr>
        <w:ind w:firstLine="269"/>
        <w:jc w:val="right"/>
        <w:rPr>
          <w:color w:val="000000"/>
          <w:sz w:val="28"/>
          <w:szCs w:val="28"/>
        </w:rPr>
      </w:pPr>
    </w:p>
    <w:p w:rsidR="004C2379" w:rsidRDefault="004C2379" w:rsidP="004C23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3.</w:t>
      </w:r>
      <w:r>
        <w:rPr>
          <w:rStyle w:val="FontStyle11"/>
          <w:sz w:val="28"/>
          <w:szCs w:val="28"/>
        </w:rPr>
        <w:t>Изменить границы зоны коммунально-складского назначения (</w:t>
      </w:r>
      <w:proofErr w:type="gramStart"/>
      <w:r>
        <w:rPr>
          <w:rStyle w:val="FontStyle11"/>
          <w:sz w:val="28"/>
          <w:szCs w:val="28"/>
        </w:rPr>
        <w:t>ПР</w:t>
      </w:r>
      <w:proofErr w:type="gramEnd"/>
      <w:r>
        <w:rPr>
          <w:rStyle w:val="FontStyle11"/>
          <w:sz w:val="28"/>
          <w:szCs w:val="28"/>
        </w:rPr>
        <w:t xml:space="preserve"> 302) планировочного квартала 06:02:04.</w:t>
      </w:r>
      <w:r>
        <w:rPr>
          <w:color w:val="000000"/>
          <w:sz w:val="28"/>
          <w:szCs w:val="28"/>
        </w:rPr>
        <w:t xml:space="preserve">       </w:t>
      </w:r>
    </w:p>
    <w:p w:rsidR="004C2379" w:rsidRDefault="004C2379" w:rsidP="004C23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>Схему градостроительного зонирования территории планировочного микрорайона 06:02 изложить в следующей редакции:</w:t>
      </w:r>
    </w:p>
    <w:p w:rsidR="004C2379" w:rsidRDefault="004C2379" w:rsidP="004C2379">
      <w:pPr>
        <w:jc w:val="center"/>
        <w:rPr>
          <w:sz w:val="28"/>
          <w:szCs w:val="28"/>
        </w:rPr>
      </w:pPr>
    </w:p>
    <w:p w:rsidR="004C2379" w:rsidRDefault="004C2379" w:rsidP="004C2379">
      <w:pPr>
        <w:jc w:val="center"/>
        <w:rPr>
          <w:sz w:val="28"/>
          <w:szCs w:val="28"/>
        </w:rPr>
      </w:pPr>
    </w:p>
    <w:p w:rsidR="004C2379" w:rsidRDefault="004C2379" w:rsidP="004C2379">
      <w:pPr>
        <w:jc w:val="center"/>
        <w:rPr>
          <w:sz w:val="28"/>
          <w:szCs w:val="28"/>
        </w:rPr>
      </w:pPr>
    </w:p>
    <w:p w:rsidR="004C2379" w:rsidRDefault="004C2379" w:rsidP="004C2379">
      <w:pPr>
        <w:jc w:val="center"/>
        <w:rPr>
          <w:sz w:val="28"/>
          <w:szCs w:val="28"/>
        </w:rPr>
      </w:pPr>
    </w:p>
    <w:p w:rsidR="004C2379" w:rsidRDefault="004C2379" w:rsidP="004C2379">
      <w:pPr>
        <w:jc w:val="center"/>
        <w:rPr>
          <w:sz w:val="28"/>
          <w:szCs w:val="28"/>
        </w:rPr>
      </w:pPr>
    </w:p>
    <w:p w:rsidR="004C2379" w:rsidRDefault="004C2379" w:rsidP="004C237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99835" cy="8905756"/>
            <wp:effectExtent l="0" t="0" r="5715" b="0"/>
            <wp:docPr id="2" name="Рисунок 2" descr="M:\ДУМА\ТРЕФИЛОВА\06 02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ДУМА\ТРЕФИЛОВА\06 02 из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379" w:rsidRDefault="004C2379" w:rsidP="004C2379">
      <w:pPr>
        <w:jc w:val="center"/>
        <w:rPr>
          <w:sz w:val="28"/>
          <w:szCs w:val="28"/>
        </w:rPr>
      </w:pPr>
      <w:bookmarkStart w:id="0" w:name="_GoBack"/>
      <w:bookmarkEnd w:id="0"/>
    </w:p>
    <w:sectPr w:rsidR="004C2379" w:rsidSect="00F536A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601D1"/>
    <w:multiLevelType w:val="hybridMultilevel"/>
    <w:tmpl w:val="0D2E0966"/>
    <w:lvl w:ilvl="0" w:tplc="746CC286">
      <w:start w:val="1"/>
      <w:numFmt w:val="decimal"/>
      <w:lvlText w:val="%1."/>
      <w:lvlJc w:val="left"/>
      <w:pPr>
        <w:ind w:left="1850" w:hanging="114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574FED"/>
    <w:multiLevelType w:val="hybridMultilevel"/>
    <w:tmpl w:val="8BE0A0AA"/>
    <w:lvl w:ilvl="0" w:tplc="46A80E8C">
      <w:start w:val="1"/>
      <w:numFmt w:val="decimal"/>
      <w:lvlText w:val="%1."/>
      <w:lvlJc w:val="left"/>
      <w:pPr>
        <w:ind w:left="1743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35"/>
    <w:rsid w:val="000368CA"/>
    <w:rsid w:val="00177D2A"/>
    <w:rsid w:val="001B3EF2"/>
    <w:rsid w:val="001C21F2"/>
    <w:rsid w:val="002A7C36"/>
    <w:rsid w:val="003411BF"/>
    <w:rsid w:val="00377369"/>
    <w:rsid w:val="00435AB1"/>
    <w:rsid w:val="004C2379"/>
    <w:rsid w:val="004D7D45"/>
    <w:rsid w:val="0058561A"/>
    <w:rsid w:val="006867E9"/>
    <w:rsid w:val="00706FC3"/>
    <w:rsid w:val="00810AFB"/>
    <w:rsid w:val="00937870"/>
    <w:rsid w:val="009F5222"/>
    <w:rsid w:val="00B80B35"/>
    <w:rsid w:val="00B826E5"/>
    <w:rsid w:val="00BA3A96"/>
    <w:rsid w:val="00D01ABA"/>
    <w:rsid w:val="00DB2532"/>
    <w:rsid w:val="00DF08B7"/>
    <w:rsid w:val="00E2220D"/>
    <w:rsid w:val="00F536A2"/>
    <w:rsid w:val="00F6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36A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536A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F536A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536A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536A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536A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536A2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536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536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53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F536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536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3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6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B3E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4C2379"/>
    <w:pPr>
      <w:ind w:left="708"/>
    </w:pPr>
    <w:rPr>
      <w:sz w:val="20"/>
      <w:szCs w:val="20"/>
    </w:rPr>
  </w:style>
  <w:style w:type="paragraph" w:customStyle="1" w:styleId="ConsPlusCell">
    <w:name w:val="ConsPlusCell"/>
    <w:uiPriority w:val="99"/>
    <w:rsid w:val="004C23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C2379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36A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536A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F536A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536A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536A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536A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536A2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536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536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53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F536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536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3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6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B3E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4C2379"/>
    <w:pPr>
      <w:ind w:left="708"/>
    </w:pPr>
    <w:rPr>
      <w:sz w:val="20"/>
      <w:szCs w:val="20"/>
    </w:rPr>
  </w:style>
  <w:style w:type="paragraph" w:customStyle="1" w:styleId="ConsPlusCell">
    <w:name w:val="ConsPlusCell"/>
    <w:uiPriority w:val="99"/>
    <w:rsid w:val="004C23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C237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8</cp:revision>
  <dcterms:created xsi:type="dcterms:W3CDTF">2013-09-25T09:07:00Z</dcterms:created>
  <dcterms:modified xsi:type="dcterms:W3CDTF">2013-09-25T09:19:00Z</dcterms:modified>
</cp:coreProperties>
</file>